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E8" w:rsidRPr="00657BE8" w:rsidRDefault="00657BE8" w:rsidP="00657BE8">
      <w:pP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it-IT"/>
        </w:rPr>
        <w:drawing>
          <wp:anchor distT="0" distB="0" distL="114300" distR="114300" simplePos="0" relativeHeight="251658240" behindDoc="0" locked="0" layoutInCell="1" allowOverlap="1" wp14:anchorId="7B03CE93" wp14:editId="5C18D5D0">
            <wp:simplePos x="716915" y="1249680"/>
            <wp:positionH relativeFrom="margin">
              <wp:align>right</wp:align>
            </wp:positionH>
            <wp:positionV relativeFrom="margin">
              <wp:align>top</wp:align>
            </wp:positionV>
            <wp:extent cx="1616075" cy="1045845"/>
            <wp:effectExtent l="0" t="0" r="3175" b="1905"/>
            <wp:wrapSquare wrapText="bothSides"/>
            <wp:docPr id="4" name="Immagine 4" descr="https://lh3.googleusercontent.com/wr09J75XWRoxzBHGup-4l8t1o7u4sRUCQeXZKc9Ncr8ohppmrvcd1MuBy1eeeqqYoGU3Mo-_GabmWESCsjUk3nM61f0v7498MVRTetk1rZp0CHItc0SDadklKOYP_IHSMdHk-scHSzuraFNv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wr09J75XWRoxzBHGup-4l8t1o7u4sRUCQeXZKc9Ncr8ohppmrvcd1MuBy1eeeqqYoGU3Mo-_GabmWESCsjUk3nM61f0v7498MVRTetk1rZp0CHItc0SDadklKOYP_IHSMdHk-scHSzuraFNvzQ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5" r="2035"/>
                    <a:stretch/>
                  </pic:blipFill>
                  <pic:spPr bwMode="auto">
                    <a:xfrm>
                      <a:off x="0" y="0"/>
                      <a:ext cx="161607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7BE8">
        <w:rPr>
          <w:rFonts w:ascii="Georgia" w:eastAsia="Times New Roman" w:hAnsi="Georgia" w:cs="Times New Roman"/>
          <w:b/>
          <w:bCs/>
          <w:color w:val="FFFFFF"/>
          <w:sz w:val="24"/>
          <w:szCs w:val="24"/>
          <w:lang w:eastAsia="it-IT"/>
        </w:rPr>
        <w:t>BONUS VERDE - DETRAZIONE BONUS SISTEMAZIONE AREE VERDI</w:t>
      </w:r>
    </w:p>
    <w:p w:rsidR="00657BE8" w:rsidRPr="00657BE8" w:rsidRDefault="00657BE8" w:rsidP="00657B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657BE8" w:rsidRDefault="00657BE8" w:rsidP="00657BE8">
      <w:pPr>
        <w:spacing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it-IT"/>
        </w:rPr>
      </w:pPr>
    </w:p>
    <w:p w:rsidR="00657BE8" w:rsidRPr="00657BE8" w:rsidRDefault="00657BE8" w:rsidP="00657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it-IT"/>
        </w:rPr>
        <w:t>Di cosa si tratta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È una detrazione Irpef del 36% sulle spese sostenute per la sistemazione a verde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di 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immobili, al fine di migliorare la qualità degli ambienti urbani.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it-IT"/>
        </w:rPr>
        <w:t>Gli interventi ammessi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Nello specifico, sono ammessi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alla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detrazioni i seguenti interventi:</w:t>
      </w:r>
    </w:p>
    <w:p w:rsidR="00657BE8" w:rsidRPr="00657BE8" w:rsidRDefault="00657BE8" w:rsidP="00657BE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57BE8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sistemazione</w:t>
      </w:r>
      <w:proofErr w:type="gramEnd"/>
      <w:r w:rsidRPr="00657BE8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a verde di aree scoperte private di edifici esistenti, unità immobiliari, pertinenze o recinzioni, impianti di irrigazione e realizzazione pozzi</w:t>
      </w:r>
    </w:p>
    <w:p w:rsidR="00657BE8" w:rsidRPr="00657BE8" w:rsidRDefault="00657BE8" w:rsidP="00657BE8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657BE8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realizzazione</w:t>
      </w:r>
      <w:proofErr w:type="gramEnd"/>
      <w:r w:rsidRPr="00657BE8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 xml:space="preserve"> di coperture a verde e di giardini pensili.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Per sistemazione a verde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si 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intende: </w:t>
      </w:r>
    </w:p>
    <w:p w:rsidR="00657BE8" w:rsidRPr="00657BE8" w:rsidRDefault="00657BE8" w:rsidP="00657BE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la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fornitura e messa a dimora di piante o arbusti; </w:t>
      </w:r>
    </w:p>
    <w:p w:rsidR="00657BE8" w:rsidRPr="00657BE8" w:rsidRDefault="00657BE8" w:rsidP="00657BE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la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riqualificazione di tappeti erbosi (sono esclusi quelli utilizzati per uso sportivo con fini di lucro);</w:t>
      </w:r>
    </w:p>
    <w:p w:rsidR="00657BE8" w:rsidRPr="00657BE8" w:rsidRDefault="00657BE8" w:rsidP="00657BE8">
      <w:pPr>
        <w:numPr>
          <w:ilvl w:val="0"/>
          <w:numId w:val="6"/>
        </w:numPr>
        <w:spacing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il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restauro e il recupero del verde relativo a giardini di interesse storico e artistico.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Si può ottenere la detrazione Irpef del 36% anche per le spese sostenute per: la realizzazione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di 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impianti di irrigazione; la realizzazione di pozzi; la progettazione e la manutenzione connesse all’esecuzione degli interventi. 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Per quanto concerne gli interventi per la realizzazione di fioriere e l’allestimento a verde di balconi e terrazzi l’accesso al bonus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è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consentito qualora siano permanenti e riferiti ad un intervento innovativo.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Non sono invece agevolabili interventi di manutenzione ordinaria di giardini </w:t>
      </w:r>
      <w:proofErr w:type="spell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preesitenti</w:t>
      </w:r>
      <w:proofErr w:type="spell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e i lavori in economia, svolti cioè in proprio.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it-IT"/>
        </w:rPr>
        <w:t>Come usufruire del bonus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L’importo massimo detraibile è di 5.000 euro per unità immobiliare a uso abitativo, comprensivo delle eventuali spese di progettazione e manutenzione connesse all’esecuzione degli interventi.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  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Quindi l’importo massimo detraibile è di 1.800€ a fronte di una spesa di 5.000 €.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L’agevolazione non si applica agli immobili con destinazione diversa da quella abitativa. Pertanto, gli immobili come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negozi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oppure ufficio sono esclusi dal beneficio.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Come le altre misure anche questa va ripartita in dieci quote annuali di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pari importo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. </w:t>
      </w:r>
    </w:p>
    <w:p w:rsidR="00657BE8" w:rsidRPr="00657BE8" w:rsidRDefault="00657BE8" w:rsidP="00657BE8">
      <w:pPr>
        <w:spacing w:before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it-IT"/>
        </w:rPr>
        <w:t>Tracciabilità pagamenti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Per fruire delle detrazioni è necessario che i pagamenti siano effettuati con bonifico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,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bancario o postale (anche “on line”), dal quale risulti: la causale del versamento, il codice fiscale del beneficiario della detrazione, il numero di partita Iva o il codice fiscale del soggetto a favore del quale il bonifico è effettuato.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lastRenderedPageBreak/>
        <w:t xml:space="preserve">Non sono previsti </w:t>
      </w:r>
      <w:proofErr w:type="gramStart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ulteriori</w:t>
      </w:r>
      <w:proofErr w:type="gramEnd"/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adempimenti.</w:t>
      </w:r>
    </w:p>
    <w:p w:rsidR="00657BE8" w:rsidRPr="00657BE8" w:rsidRDefault="00657BE8" w:rsidP="00657B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it-IT"/>
        </w:rPr>
        <w:t>Cessione del credito</w:t>
      </w:r>
    </w:p>
    <w:p w:rsidR="00657BE8" w:rsidRPr="00657BE8" w:rsidRDefault="00657BE8" w:rsidP="00657BE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7BE8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Per il bonus verde non è prevista la possibilità di applicare la cessione del credito o lo sconto in fattura.</w:t>
      </w:r>
    </w:p>
    <w:p w:rsidR="00A26959" w:rsidRPr="00657BE8" w:rsidRDefault="00A26959" w:rsidP="00657BE8"/>
    <w:sectPr w:rsidR="00A26959" w:rsidRPr="00657B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8E2"/>
    <w:multiLevelType w:val="multilevel"/>
    <w:tmpl w:val="F83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964FC"/>
    <w:multiLevelType w:val="multilevel"/>
    <w:tmpl w:val="DA8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5A6CD5"/>
    <w:multiLevelType w:val="multilevel"/>
    <w:tmpl w:val="C7B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4618C"/>
    <w:multiLevelType w:val="multilevel"/>
    <w:tmpl w:val="0D7E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86A0B"/>
    <w:multiLevelType w:val="multilevel"/>
    <w:tmpl w:val="E25C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226FEC"/>
    <w:multiLevelType w:val="multilevel"/>
    <w:tmpl w:val="EAAE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E8"/>
    <w:rsid w:val="0001578D"/>
    <w:rsid w:val="00311569"/>
    <w:rsid w:val="00657BE8"/>
    <w:rsid w:val="008949E8"/>
    <w:rsid w:val="00A2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9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949E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9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949E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71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9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CONFCOMMERCIO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Garini</dc:creator>
  <cp:lastModifiedBy>Garini</cp:lastModifiedBy>
  <cp:revision>2</cp:revision>
  <dcterms:created xsi:type="dcterms:W3CDTF">2021-05-13T15:39:00Z</dcterms:created>
  <dcterms:modified xsi:type="dcterms:W3CDTF">2021-05-13T15:39:00Z</dcterms:modified>
</cp:coreProperties>
</file>